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801F2" w14:textId="5FE8B78F" w:rsidR="00432B35" w:rsidRDefault="00432B35" w:rsidP="00432B35">
      <w:pPr>
        <w:rPr>
          <w:rFonts w:ascii="Cambria" w:hAnsi="Cambria"/>
          <w:i/>
          <w:iCs/>
          <w:color w:val="1F3864" w:themeColor="accent1" w:themeShade="80"/>
          <w:sz w:val="28"/>
          <w:szCs w:val="28"/>
        </w:rPr>
      </w:pPr>
      <w:r w:rsidRPr="00C75773">
        <w:rPr>
          <w:rFonts w:ascii="Cambria" w:hAnsi="Cambria"/>
          <w:b/>
          <w:bCs/>
          <w:i/>
          <w:iCs/>
          <w:color w:val="1F3864" w:themeColor="accent1" w:themeShade="80"/>
          <w:sz w:val="28"/>
          <w:szCs w:val="28"/>
        </w:rPr>
        <w:t>Task:</w:t>
      </w:r>
      <w:r w:rsidRPr="00667236">
        <w:rPr>
          <w:rFonts w:ascii="Cambria" w:hAnsi="Cambria"/>
          <w:i/>
          <w:iCs/>
          <w:color w:val="1F3864" w:themeColor="accent1" w:themeShade="80"/>
          <w:sz w:val="28"/>
          <w:szCs w:val="28"/>
        </w:rPr>
        <w:t xml:space="preserve"> </w:t>
      </w:r>
      <w:bookmarkStart w:id="0" w:name="_Hlk43391457"/>
      <w:r>
        <w:rPr>
          <w:rFonts w:ascii="Cambria" w:hAnsi="Cambria"/>
          <w:i/>
          <w:iCs/>
          <w:color w:val="1F3864" w:themeColor="accent1" w:themeShade="80"/>
          <w:sz w:val="28"/>
          <w:szCs w:val="28"/>
        </w:rPr>
        <w:t xml:space="preserve">Find the R-value and U-factor for </w:t>
      </w:r>
      <w:bookmarkEnd w:id="0"/>
      <w:r>
        <w:rPr>
          <w:rFonts w:ascii="Cambria" w:hAnsi="Cambria"/>
          <w:i/>
          <w:iCs/>
          <w:color w:val="1F3864" w:themeColor="accent1" w:themeShade="80"/>
          <w:sz w:val="28"/>
          <w:szCs w:val="28"/>
        </w:rPr>
        <w:t>a 3</w:t>
      </w:r>
      <w:r w:rsidRPr="00667236">
        <w:rPr>
          <w:rFonts w:ascii="Cambria" w:hAnsi="Cambria"/>
          <w:i/>
          <w:iCs/>
          <w:color w:val="1F3864" w:themeColor="accent1" w:themeShade="80"/>
          <w:sz w:val="28"/>
          <w:szCs w:val="28"/>
        </w:rPr>
        <w:t xml:space="preserve">-web </w:t>
      </w:r>
      <w:r w:rsidR="00D527D0" w:rsidRPr="00D527D0">
        <w:rPr>
          <w:rFonts w:ascii="Cambria" w:hAnsi="Cambria"/>
          <w:b/>
          <w:bCs/>
          <w:i/>
          <w:iCs/>
          <w:color w:val="1F3864" w:themeColor="accent1" w:themeShade="80"/>
          <w:sz w:val="28"/>
          <w:szCs w:val="28"/>
        </w:rPr>
        <w:t>fully</w:t>
      </w:r>
      <w:r w:rsidR="00D527D0">
        <w:rPr>
          <w:rFonts w:ascii="Cambria" w:hAnsi="Cambria"/>
          <w:i/>
          <w:iCs/>
          <w:color w:val="1F3864" w:themeColor="accent1" w:themeShade="80"/>
          <w:sz w:val="28"/>
          <w:szCs w:val="28"/>
        </w:rPr>
        <w:t xml:space="preserve"> </w:t>
      </w:r>
      <w:r w:rsidRPr="00432B35">
        <w:rPr>
          <w:rFonts w:ascii="Cambria" w:hAnsi="Cambria"/>
          <w:b/>
          <w:bCs/>
          <w:i/>
          <w:iCs/>
          <w:color w:val="1F3864" w:themeColor="accent1" w:themeShade="80"/>
          <w:sz w:val="28"/>
          <w:szCs w:val="28"/>
        </w:rPr>
        <w:t>grouted</w:t>
      </w:r>
      <w:r>
        <w:rPr>
          <w:rFonts w:ascii="Cambria" w:hAnsi="Cambria"/>
          <w:i/>
          <w:iCs/>
          <w:color w:val="1F3864" w:themeColor="accent1" w:themeShade="80"/>
          <w:sz w:val="28"/>
          <w:szCs w:val="28"/>
        </w:rPr>
        <w:t xml:space="preserve"> </w:t>
      </w:r>
      <w:r w:rsidRPr="00667236">
        <w:rPr>
          <w:rFonts w:ascii="Cambria" w:hAnsi="Cambria"/>
          <w:i/>
          <w:iCs/>
          <w:color w:val="1F3864" w:themeColor="accent1" w:themeShade="80"/>
          <w:sz w:val="28"/>
          <w:szCs w:val="28"/>
        </w:rPr>
        <w:t>CMU block following a Series-Parallel R-Value Calculation</w:t>
      </w:r>
      <w:r>
        <w:rPr>
          <w:rFonts w:ascii="Cambria" w:hAnsi="Cambria"/>
          <w:i/>
          <w:iCs/>
          <w:color w:val="1F3864" w:themeColor="accent1" w:themeShade="80"/>
          <w:sz w:val="28"/>
          <w:szCs w:val="28"/>
        </w:rPr>
        <w:t xml:space="preserve">. Assume:  </w:t>
      </w:r>
      <w:r w:rsidRPr="00B97BDC">
        <w:rPr>
          <w:rFonts w:ascii="Cambria" w:hAnsi="Cambria"/>
          <w:i/>
          <w:iCs/>
          <w:color w:val="1F3864" w:themeColor="accent1" w:themeShade="80"/>
          <w:sz w:val="28"/>
          <w:szCs w:val="28"/>
        </w:rPr>
        <w:t xml:space="preserve">Assembly 1-1 – 8” x 8” x 16” 105 </w:t>
      </w:r>
      <w:proofErr w:type="spellStart"/>
      <w:r w:rsidRPr="00B97BDC">
        <w:rPr>
          <w:rFonts w:ascii="Cambria" w:hAnsi="Cambria"/>
          <w:i/>
          <w:iCs/>
          <w:color w:val="1F3864" w:themeColor="accent1" w:themeShade="80"/>
          <w:sz w:val="28"/>
          <w:szCs w:val="28"/>
        </w:rPr>
        <w:t>lb</w:t>
      </w:r>
      <w:proofErr w:type="spellEnd"/>
      <w:r w:rsidRPr="00B97BDC">
        <w:rPr>
          <w:rFonts w:ascii="Cambria" w:hAnsi="Cambria"/>
          <w:i/>
          <w:iCs/>
          <w:color w:val="1F3864" w:themeColor="accent1" w:themeShade="80"/>
          <w:sz w:val="28"/>
          <w:szCs w:val="28"/>
        </w:rPr>
        <w:t>/ft</w:t>
      </w:r>
      <w:r w:rsidRPr="00C75773">
        <w:rPr>
          <w:rFonts w:ascii="Cambria" w:hAnsi="Cambria"/>
          <w:i/>
          <w:iCs/>
          <w:color w:val="1F3864" w:themeColor="accent1" w:themeShade="80"/>
          <w:sz w:val="28"/>
          <w:szCs w:val="28"/>
          <w:vertAlign w:val="superscript"/>
        </w:rPr>
        <w:t>3</w:t>
      </w:r>
      <w:r>
        <w:rPr>
          <w:rFonts w:ascii="Cambria" w:hAnsi="Cambria"/>
          <w:i/>
          <w:iCs/>
          <w:color w:val="1F3864" w:themeColor="accent1" w:themeShade="80"/>
          <w:sz w:val="28"/>
          <w:szCs w:val="28"/>
        </w:rPr>
        <w:t xml:space="preserve"> with</w:t>
      </w:r>
      <w:r w:rsidRPr="00B97BDC">
        <w:rPr>
          <w:rFonts w:ascii="Cambria" w:hAnsi="Cambria"/>
          <w:i/>
          <w:iCs/>
          <w:color w:val="1F3864" w:themeColor="accent1" w:themeShade="80"/>
          <w:sz w:val="28"/>
          <w:szCs w:val="28"/>
        </w:rPr>
        <w:t xml:space="preserve"> CMU Unit length = 15.625 in, Unit Width = 7.625 in, Unit Height = 7.625 in, Mortar Joint Thickness = 0.375 in, Thickness of Web = 1 in</w:t>
      </w:r>
      <w:r>
        <w:rPr>
          <w:rFonts w:ascii="Cambria" w:hAnsi="Cambria"/>
          <w:i/>
          <w:iCs/>
          <w:color w:val="1F3864" w:themeColor="accent1" w:themeShade="80"/>
          <w:sz w:val="28"/>
          <w:szCs w:val="28"/>
        </w:rPr>
        <w:t xml:space="preserve">. </w:t>
      </w:r>
      <w:r w:rsidRPr="00B97BDC">
        <w:rPr>
          <w:rFonts w:ascii="Cambria" w:hAnsi="Cambria"/>
          <w:i/>
          <w:iCs/>
          <w:color w:val="1F3864" w:themeColor="accent1" w:themeShade="80"/>
          <w:sz w:val="28"/>
          <w:szCs w:val="28"/>
        </w:rPr>
        <w:t xml:space="preserve"> </w:t>
      </w:r>
      <w:r>
        <w:rPr>
          <w:rFonts w:ascii="Cambria" w:hAnsi="Cambria"/>
          <w:i/>
          <w:iCs/>
          <w:color w:val="1F3864" w:themeColor="accent1" w:themeShade="80"/>
          <w:sz w:val="28"/>
          <w:szCs w:val="28"/>
        </w:rPr>
        <w:br/>
      </w:r>
    </w:p>
    <w:p w14:paraId="455F69E5" w14:textId="77777777" w:rsidR="00432B35" w:rsidRPr="00B97BDC" w:rsidRDefault="00432B35" w:rsidP="00432B35">
      <w:pPr>
        <w:rPr>
          <w:rFonts w:ascii="Cambria" w:hAnsi="Cambria"/>
        </w:rPr>
      </w:pPr>
      <w:r w:rsidRPr="00B97BDC">
        <w:rPr>
          <w:rFonts w:ascii="Cambria" w:hAnsi="Cambria"/>
          <w:b/>
          <w:bCs/>
        </w:rPr>
        <w:t xml:space="preserve">Start: </w:t>
      </w:r>
      <w:r w:rsidRPr="00B97BDC">
        <w:rPr>
          <w:rFonts w:ascii="Cambria" w:hAnsi="Cambria"/>
        </w:rPr>
        <w:t>Reference NCMA Tek Note 06-01C for a brief description of the Series-Parallel R-value Calculation. The image below can be found in the Tek Note and shows the formula used in the Series-Parallel R-value Calculation as well as what each variable in the formula represents.</w:t>
      </w:r>
    </w:p>
    <w:p w14:paraId="786E4CE1" w14:textId="77777777" w:rsidR="00432B35" w:rsidRDefault="00432B35" w:rsidP="00432B35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458762D3" wp14:editId="75E71C4E">
            <wp:extent cx="5943600" cy="44507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85A03" w14:textId="77777777" w:rsidR="00432B35" w:rsidRDefault="00432B35" w:rsidP="00432B35">
      <w:pPr>
        <w:rPr>
          <w:rFonts w:ascii="Cambria" w:hAnsi="Cambria"/>
          <w:sz w:val="24"/>
          <w:szCs w:val="24"/>
        </w:rPr>
      </w:pPr>
    </w:p>
    <w:p w14:paraId="1BF1EBC0" w14:textId="77777777" w:rsidR="00432B35" w:rsidRDefault="00432B35" w:rsidP="00432B3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From assumptions listed in the Task, list and/or calculate the face shell thickness, length of concrete web. </w:t>
      </w:r>
      <w:r>
        <w:rPr>
          <w:rFonts w:ascii="Cambria" w:hAnsi="Cambria"/>
          <w:sz w:val="24"/>
          <w:szCs w:val="24"/>
        </w:rPr>
        <w:br/>
      </w:r>
    </w:p>
    <w:p w14:paraId="2AEDE33E" w14:textId="77777777" w:rsidR="00432B35" w:rsidRPr="00E32FDB" w:rsidRDefault="00432B35" w:rsidP="00432B35">
      <w:pPr>
        <w:ind w:left="360"/>
        <w:jc w:val="center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3E35DAE4" wp14:editId="331B2EBA">
            <wp:extent cx="5000113" cy="755373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79142"/>
                    <a:stretch/>
                  </pic:blipFill>
                  <pic:spPr bwMode="auto">
                    <a:xfrm>
                      <a:off x="0" y="0"/>
                      <a:ext cx="5000625" cy="75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3387BC" w14:textId="77777777" w:rsidR="00432B35" w:rsidRPr="00B97BDC" w:rsidRDefault="00432B35" w:rsidP="00432B3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List and/or Calculate the thermal resistivity of mortar, concrete, air, polyurethane, outside air film, and inside air film. </w:t>
      </w:r>
      <w:r>
        <w:rPr>
          <w:rFonts w:ascii="Cambria" w:hAnsi="Cambria"/>
          <w:i/>
          <w:iCs/>
          <w:sz w:val="24"/>
          <w:szCs w:val="24"/>
        </w:rPr>
        <w:t xml:space="preserve">These values can be found in Table 5 of NCMA Tek Note 06-01C OR calculated with the following equations below. </w:t>
      </w:r>
      <w:r>
        <w:rPr>
          <w:rFonts w:ascii="Cambria" w:hAnsi="Cambria"/>
          <w:i/>
          <w:iCs/>
          <w:sz w:val="24"/>
          <w:szCs w:val="24"/>
        </w:rPr>
        <w:br/>
      </w:r>
    </w:p>
    <w:p w14:paraId="6AEAF257" w14:textId="77777777" w:rsidR="00432B35" w:rsidRDefault="00432B35" w:rsidP="00432B35">
      <w:pPr>
        <w:pStyle w:val="ListParagraph"/>
        <w:jc w:val="center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34DC5D81" wp14:editId="04FBDFBB">
            <wp:extent cx="3961819" cy="3644788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722" cy="367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FD28B" w14:textId="77777777" w:rsidR="00432B35" w:rsidRDefault="00432B35" w:rsidP="00432B35">
      <w:pPr>
        <w:pStyle w:val="ListParagraph"/>
        <w:jc w:val="center"/>
        <w:rPr>
          <w:rFonts w:ascii="Cambria" w:hAnsi="Cambria"/>
          <w:sz w:val="24"/>
          <w:szCs w:val="24"/>
        </w:rPr>
      </w:pPr>
    </w:p>
    <w:p w14:paraId="411CEE4C" w14:textId="77777777" w:rsidR="00432B35" w:rsidRDefault="00432B35" w:rsidP="00432B35">
      <w:pPr>
        <w:pStyle w:val="ListParagraph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  <w:r>
        <w:rPr>
          <w:noProof/>
        </w:rPr>
        <w:drawing>
          <wp:inline distT="0" distB="0" distL="0" distR="0" wp14:anchorId="4DC2AF72" wp14:editId="40D19031">
            <wp:extent cx="5000114" cy="28024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2615"/>
                    <a:stretch/>
                  </pic:blipFill>
                  <pic:spPr bwMode="auto">
                    <a:xfrm>
                      <a:off x="0" y="0"/>
                      <a:ext cx="5003575" cy="2804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EE9E3F" w14:textId="77777777" w:rsidR="00432B35" w:rsidRDefault="00432B35" w:rsidP="00432B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1639990D" w14:textId="77777777" w:rsidR="00432B35" w:rsidRDefault="00432B35" w:rsidP="00432B3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Calculate the Area of the Web</w:t>
      </w:r>
    </w:p>
    <w:p w14:paraId="3AB14A1C" w14:textId="77777777" w:rsidR="00432B35" w:rsidRDefault="00432B35" w:rsidP="00432B35">
      <w:pPr>
        <w:ind w:left="360"/>
        <w:jc w:val="center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4295713B" wp14:editId="7A25BE92">
            <wp:extent cx="5943600" cy="96329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4EB77" w14:textId="77777777" w:rsidR="00432B35" w:rsidRDefault="00432B35" w:rsidP="00432B35">
      <w:pPr>
        <w:ind w:left="360"/>
        <w:jc w:val="center"/>
        <w:rPr>
          <w:rFonts w:ascii="Cambria" w:hAnsi="Cambria"/>
          <w:sz w:val="24"/>
          <w:szCs w:val="24"/>
        </w:rPr>
      </w:pPr>
    </w:p>
    <w:p w14:paraId="2679FF29" w14:textId="77777777" w:rsidR="00432B35" w:rsidRPr="00E32FDB" w:rsidRDefault="00432B35" w:rsidP="00432B35">
      <w:pPr>
        <w:ind w:left="360"/>
        <w:jc w:val="center"/>
        <w:rPr>
          <w:rFonts w:ascii="Cambria" w:hAnsi="Cambria"/>
          <w:sz w:val="24"/>
          <w:szCs w:val="24"/>
        </w:rPr>
      </w:pPr>
    </w:p>
    <w:p w14:paraId="313E93F3" w14:textId="77777777" w:rsidR="00432B35" w:rsidRDefault="00432B35" w:rsidP="00432B3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Calculate the Area of the Core</w:t>
      </w:r>
    </w:p>
    <w:p w14:paraId="48BE92C4" w14:textId="77777777" w:rsidR="00432B35" w:rsidRDefault="00432B35" w:rsidP="00432B35">
      <w:pPr>
        <w:ind w:left="360"/>
        <w:jc w:val="center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150CD496" wp14:editId="2844478D">
            <wp:extent cx="3938215" cy="532738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47378" cy="54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1399A" w14:textId="77777777" w:rsidR="00432B35" w:rsidRPr="00C75773" w:rsidRDefault="00432B35" w:rsidP="00432B35">
      <w:pPr>
        <w:ind w:left="360"/>
        <w:jc w:val="center"/>
        <w:rPr>
          <w:rFonts w:ascii="Cambria" w:hAnsi="Cambria"/>
          <w:sz w:val="24"/>
          <w:szCs w:val="24"/>
        </w:rPr>
      </w:pPr>
    </w:p>
    <w:p w14:paraId="79DB9EF6" w14:textId="77777777" w:rsidR="00432B35" w:rsidRPr="00C75773" w:rsidRDefault="00432B35" w:rsidP="00432B35">
      <w:pPr>
        <w:pStyle w:val="ListParagraph"/>
        <w:rPr>
          <w:rFonts w:ascii="Cambria" w:hAnsi="Cambria"/>
          <w:sz w:val="24"/>
          <w:szCs w:val="24"/>
        </w:rPr>
      </w:pPr>
    </w:p>
    <w:p w14:paraId="796E3149" w14:textId="77777777" w:rsidR="00432B35" w:rsidRDefault="00432B35" w:rsidP="00432B3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Calculate the Area of the Face</w:t>
      </w:r>
    </w:p>
    <w:p w14:paraId="1365A958" w14:textId="77777777" w:rsidR="00432B35" w:rsidRDefault="00432B35" w:rsidP="00432B35">
      <w:pPr>
        <w:ind w:left="360"/>
        <w:jc w:val="center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5E79A385" wp14:editId="7B83011A">
            <wp:extent cx="5518205" cy="989857"/>
            <wp:effectExtent l="0" t="0" r="635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68650" cy="99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E5722" w14:textId="77777777" w:rsidR="00432B35" w:rsidRDefault="00432B35" w:rsidP="00432B35">
      <w:pPr>
        <w:ind w:left="360"/>
        <w:jc w:val="center"/>
        <w:rPr>
          <w:rFonts w:ascii="Cambria" w:hAnsi="Cambria"/>
          <w:sz w:val="24"/>
          <w:szCs w:val="24"/>
        </w:rPr>
      </w:pPr>
    </w:p>
    <w:p w14:paraId="2D0175BD" w14:textId="77777777" w:rsidR="00432B35" w:rsidRPr="00C75773" w:rsidRDefault="00432B35" w:rsidP="00432B35">
      <w:pPr>
        <w:ind w:left="36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</w:p>
    <w:p w14:paraId="2C0EAAF4" w14:textId="77777777" w:rsidR="00432B35" w:rsidRDefault="00432B35" w:rsidP="00432B3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Calculate the Area of the Mortar</w:t>
      </w:r>
    </w:p>
    <w:p w14:paraId="49C11D92" w14:textId="77777777" w:rsidR="00432B35" w:rsidRDefault="00432B35" w:rsidP="00432B35">
      <w:pPr>
        <w:jc w:val="center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6BCE2FD7" wp14:editId="600E2C70">
            <wp:extent cx="4253948" cy="452548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3517" cy="459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83618" w14:textId="77777777" w:rsidR="00432B35" w:rsidRDefault="00432B35" w:rsidP="00432B35">
      <w:pPr>
        <w:jc w:val="center"/>
        <w:rPr>
          <w:rFonts w:ascii="Cambria" w:hAnsi="Cambria"/>
          <w:sz w:val="24"/>
          <w:szCs w:val="24"/>
        </w:rPr>
      </w:pPr>
    </w:p>
    <w:p w14:paraId="3A5FF835" w14:textId="77777777" w:rsidR="00432B35" w:rsidRDefault="00432B35" w:rsidP="00432B35">
      <w:pPr>
        <w:jc w:val="center"/>
        <w:rPr>
          <w:rFonts w:ascii="Cambria" w:hAnsi="Cambria"/>
          <w:sz w:val="24"/>
          <w:szCs w:val="24"/>
        </w:rPr>
      </w:pPr>
    </w:p>
    <w:p w14:paraId="0EC1D9A8" w14:textId="77777777" w:rsidR="00432B35" w:rsidRPr="00C75773" w:rsidRDefault="00432B35" w:rsidP="00432B35">
      <w:pPr>
        <w:jc w:val="center"/>
        <w:rPr>
          <w:rFonts w:ascii="Cambria" w:hAnsi="Cambria"/>
          <w:sz w:val="24"/>
          <w:szCs w:val="24"/>
        </w:rPr>
      </w:pPr>
    </w:p>
    <w:p w14:paraId="3DC7B1B0" w14:textId="77777777" w:rsidR="00432B35" w:rsidRDefault="00432B35" w:rsidP="00432B3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Calculate the R-value of the Face.</w:t>
      </w:r>
    </w:p>
    <w:p w14:paraId="30F8747F" w14:textId="77777777" w:rsidR="00432B35" w:rsidRDefault="00432B35" w:rsidP="00432B35">
      <w:pPr>
        <w:jc w:val="center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1ACB9CBB" wp14:editId="104875D2">
            <wp:extent cx="4937767" cy="429371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85281" cy="442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9F185" w14:textId="77777777" w:rsidR="00432B35" w:rsidRPr="00C75773" w:rsidRDefault="00432B35" w:rsidP="00432B3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C75773">
        <w:rPr>
          <w:rFonts w:ascii="Cambria" w:hAnsi="Cambria"/>
          <w:sz w:val="24"/>
          <w:szCs w:val="24"/>
        </w:rPr>
        <w:br w:type="page"/>
      </w:r>
      <w:r>
        <w:rPr>
          <w:rFonts w:ascii="Cambria" w:hAnsi="Cambria"/>
          <w:sz w:val="24"/>
          <w:szCs w:val="24"/>
        </w:rPr>
        <w:lastRenderedPageBreak/>
        <w:t>C</w:t>
      </w:r>
      <w:r w:rsidRPr="00C75773">
        <w:rPr>
          <w:rFonts w:ascii="Cambria" w:hAnsi="Cambria"/>
          <w:sz w:val="24"/>
          <w:szCs w:val="24"/>
        </w:rPr>
        <w:t>alculate the R-value of the Mortar.</w:t>
      </w:r>
    </w:p>
    <w:p w14:paraId="1AD35CCD" w14:textId="77777777" w:rsidR="00432B35" w:rsidRDefault="00432B35" w:rsidP="00432B35">
      <w:pPr>
        <w:jc w:val="center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46DCC27E" wp14:editId="1E1E475F">
            <wp:extent cx="4540195" cy="38659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8047" cy="42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BE403" w14:textId="77777777" w:rsidR="00432B35" w:rsidRDefault="00432B35" w:rsidP="00432B35">
      <w:pPr>
        <w:jc w:val="center"/>
        <w:rPr>
          <w:rFonts w:ascii="Cambria" w:hAnsi="Cambria"/>
          <w:sz w:val="24"/>
          <w:szCs w:val="24"/>
        </w:rPr>
      </w:pPr>
    </w:p>
    <w:p w14:paraId="2C872221" w14:textId="77777777" w:rsidR="00432B35" w:rsidRPr="00C75773" w:rsidRDefault="00432B35" w:rsidP="00432B35">
      <w:pPr>
        <w:jc w:val="center"/>
        <w:rPr>
          <w:rFonts w:ascii="Cambria" w:hAnsi="Cambria"/>
          <w:sz w:val="24"/>
          <w:szCs w:val="24"/>
        </w:rPr>
      </w:pPr>
    </w:p>
    <w:p w14:paraId="57351A10" w14:textId="77777777" w:rsidR="00432B35" w:rsidRDefault="00432B35" w:rsidP="00432B3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Calculate the R-value of the Web.</w:t>
      </w:r>
    </w:p>
    <w:p w14:paraId="2B35BBFE" w14:textId="77777777" w:rsidR="00432B35" w:rsidRDefault="00432B35" w:rsidP="00432B35">
      <w:pPr>
        <w:jc w:val="center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0AA4DB0F" wp14:editId="7174963A">
            <wp:extent cx="3387255" cy="355454"/>
            <wp:effectExtent l="0" t="0" r="381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92352" cy="37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9D37E" w14:textId="77777777" w:rsidR="00432B35" w:rsidRDefault="00432B35" w:rsidP="00432B35">
      <w:pPr>
        <w:tabs>
          <w:tab w:val="left" w:pos="5923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br/>
      </w:r>
    </w:p>
    <w:p w14:paraId="27B368E9" w14:textId="77777777" w:rsidR="00432B35" w:rsidRDefault="00432B35" w:rsidP="00432B3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Calculate the R-value of the Core.</w:t>
      </w:r>
    </w:p>
    <w:p w14:paraId="28CC67D8" w14:textId="77777777" w:rsidR="00432B35" w:rsidRDefault="00432B35" w:rsidP="00432B35">
      <w:pPr>
        <w:jc w:val="center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20B42FB9" wp14:editId="3B97A167">
            <wp:extent cx="3315693" cy="339893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87292" cy="35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8A1F6" w14:textId="77777777" w:rsidR="00432B35" w:rsidRDefault="00432B35" w:rsidP="00432B35">
      <w:pPr>
        <w:jc w:val="center"/>
        <w:rPr>
          <w:rFonts w:ascii="Cambria" w:hAnsi="Cambria"/>
          <w:sz w:val="24"/>
          <w:szCs w:val="24"/>
        </w:rPr>
      </w:pPr>
    </w:p>
    <w:p w14:paraId="7A2A21B2" w14:textId="77777777" w:rsidR="00432B35" w:rsidRDefault="00432B35" w:rsidP="00432B35">
      <w:pPr>
        <w:jc w:val="center"/>
        <w:rPr>
          <w:rFonts w:ascii="Cambria" w:hAnsi="Cambria"/>
          <w:sz w:val="24"/>
          <w:szCs w:val="24"/>
        </w:rPr>
      </w:pPr>
    </w:p>
    <w:p w14:paraId="3D5BA6DF" w14:textId="77777777" w:rsidR="00432B35" w:rsidRDefault="00432B35" w:rsidP="00432B3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17B40D" wp14:editId="7F632312">
            <wp:simplePos x="0" y="0"/>
            <wp:positionH relativeFrom="column">
              <wp:posOffset>-445714</wp:posOffset>
            </wp:positionH>
            <wp:positionV relativeFrom="paragraph">
              <wp:posOffset>231665</wp:posOffset>
            </wp:positionV>
            <wp:extent cx="7155815" cy="2080260"/>
            <wp:effectExtent l="0" t="0" r="6985" b="0"/>
            <wp:wrapTight wrapText="bothSides">
              <wp:wrapPolygon edited="0">
                <wp:start x="0" y="0"/>
                <wp:lineTo x="0" y="21363"/>
                <wp:lineTo x="21564" y="21363"/>
                <wp:lineTo x="2156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815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sz w:val="24"/>
          <w:szCs w:val="24"/>
        </w:rPr>
        <w:t>Plug all values in the Series-Parallel Equation provided by the Tek Note.</w:t>
      </w:r>
    </w:p>
    <w:p w14:paraId="001D8093" w14:textId="77777777" w:rsidR="00432B35" w:rsidRDefault="00432B35" w:rsidP="00432B35">
      <w:pPr>
        <w:pStyle w:val="ListParagraph"/>
        <w:rPr>
          <w:rFonts w:ascii="Cambria" w:hAnsi="Cambria"/>
          <w:sz w:val="24"/>
          <w:szCs w:val="24"/>
        </w:rPr>
      </w:pPr>
    </w:p>
    <w:p w14:paraId="06DA266D" w14:textId="77777777" w:rsidR="00432B35" w:rsidRDefault="00432B35" w:rsidP="00432B3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Find the U-factor:</w:t>
      </w:r>
    </w:p>
    <w:p w14:paraId="7A00DEB7" w14:textId="77777777" w:rsidR="00432B35" w:rsidRPr="00446A06" w:rsidRDefault="00432B35" w:rsidP="00432B35">
      <w:pPr>
        <w:pStyle w:val="ListParagraph"/>
        <w:rPr>
          <w:rFonts w:ascii="Cambria" w:hAnsi="Cambria"/>
          <w:sz w:val="24"/>
          <w:szCs w:val="24"/>
        </w:rPr>
      </w:pPr>
    </w:p>
    <w:p w14:paraId="0E6D06C3" w14:textId="77777777" w:rsidR="00432B35" w:rsidRPr="00446A06" w:rsidRDefault="00432B35" w:rsidP="00432B35">
      <w:pPr>
        <w:pStyle w:val="ListParagrap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U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softHyphen/>
          </m:r>
          <m:r>
            <w:rPr>
              <w:rFonts w:ascii="Cambria Math" w:hAnsi="Cambria Math"/>
              <w:sz w:val="24"/>
              <w:szCs w:val="24"/>
            </w:rPr>
            <m:t xml:space="preserve">̵Factor=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R-value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1.90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=0.526</m:t>
          </m:r>
        </m:oMath>
      </m:oMathPara>
    </w:p>
    <w:p w14:paraId="07A92DF3" w14:textId="77777777" w:rsidR="00432B35" w:rsidRDefault="00432B35" w:rsidP="00432B35">
      <w:pPr>
        <w:ind w:left="360"/>
        <w:rPr>
          <w:rFonts w:ascii="Cambria" w:hAnsi="Cambria"/>
          <w:b/>
          <w:bCs/>
          <w:sz w:val="24"/>
          <w:szCs w:val="24"/>
        </w:rPr>
      </w:pPr>
    </w:p>
    <w:p w14:paraId="00548538" w14:textId="77777777" w:rsidR="00432B35" w:rsidRDefault="00432B35" w:rsidP="00432B35">
      <w:pPr>
        <w:ind w:left="36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End:</w:t>
      </w:r>
      <w:r>
        <w:rPr>
          <w:rFonts w:ascii="Cambria" w:hAnsi="Cambria"/>
          <w:sz w:val="24"/>
          <w:szCs w:val="24"/>
        </w:rPr>
        <w:t xml:space="preserve"> The R-value of an </w:t>
      </w:r>
      <w:r w:rsidRPr="00C75773">
        <w:rPr>
          <w:rFonts w:ascii="Cambria" w:hAnsi="Cambria"/>
          <w:sz w:val="24"/>
          <w:szCs w:val="24"/>
        </w:rPr>
        <w:t xml:space="preserve">Assembly 1-1 – 8” x 8” x 16” 105 </w:t>
      </w:r>
      <w:proofErr w:type="spellStart"/>
      <w:r w:rsidRPr="00C75773">
        <w:rPr>
          <w:rFonts w:ascii="Cambria" w:hAnsi="Cambria"/>
          <w:sz w:val="24"/>
          <w:szCs w:val="24"/>
        </w:rPr>
        <w:t>lb</w:t>
      </w:r>
      <w:proofErr w:type="spellEnd"/>
      <w:r w:rsidRPr="00C75773">
        <w:rPr>
          <w:rFonts w:ascii="Cambria" w:hAnsi="Cambria"/>
          <w:sz w:val="24"/>
          <w:szCs w:val="24"/>
        </w:rPr>
        <w:t>/ft</w:t>
      </w:r>
      <w:r w:rsidRPr="00C75773">
        <w:rPr>
          <w:rFonts w:ascii="Cambria" w:hAnsi="Cambria"/>
          <w:sz w:val="24"/>
          <w:szCs w:val="24"/>
          <w:vertAlign w:val="superscript"/>
        </w:rPr>
        <w:t>3</w:t>
      </w:r>
      <w:r>
        <w:rPr>
          <w:rFonts w:ascii="Cambria" w:hAnsi="Cambria"/>
          <w:sz w:val="24"/>
          <w:szCs w:val="24"/>
        </w:rPr>
        <w:t xml:space="preserve">, 3-web CMU is </w:t>
      </w:r>
      <w:r w:rsidRPr="00C75773">
        <w:rPr>
          <w:rFonts w:ascii="Cambria" w:hAnsi="Cambria"/>
          <w:b/>
          <w:bCs/>
          <w:sz w:val="24"/>
          <w:szCs w:val="24"/>
        </w:rPr>
        <w:t>1.90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and the U-factor is </w:t>
      </w:r>
      <w:r w:rsidRPr="00446A06">
        <w:rPr>
          <w:rFonts w:ascii="Cambria" w:hAnsi="Cambria"/>
          <w:b/>
          <w:bCs/>
          <w:sz w:val="24"/>
          <w:szCs w:val="24"/>
        </w:rPr>
        <w:t>0.5</w:t>
      </w:r>
      <w:r>
        <w:rPr>
          <w:rFonts w:ascii="Cambria" w:hAnsi="Cambria"/>
          <w:b/>
          <w:bCs/>
          <w:sz w:val="24"/>
          <w:szCs w:val="24"/>
        </w:rPr>
        <w:t>26</w:t>
      </w:r>
      <w:r>
        <w:rPr>
          <w:rFonts w:ascii="Cambria" w:hAnsi="Cambria"/>
          <w:sz w:val="24"/>
          <w:szCs w:val="24"/>
        </w:rPr>
        <w:t>.</w:t>
      </w:r>
    </w:p>
    <w:sectPr w:rsidR="00432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B66D2"/>
    <w:multiLevelType w:val="hybridMultilevel"/>
    <w:tmpl w:val="6F825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35"/>
    <w:rsid w:val="00432B35"/>
    <w:rsid w:val="00D5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25A0"/>
  <w15:chartTrackingRefBased/>
  <w15:docId w15:val="{41DC9840-B92B-4112-AE5E-89F15CBE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34B16E6E9E244AA7FED0EA0487575" ma:contentTypeVersion="4" ma:contentTypeDescription="Create a new document." ma:contentTypeScope="" ma:versionID="8cf3b3d66969f228b73ee443b876dd41">
  <xsd:schema xmlns:xsd="http://www.w3.org/2001/XMLSchema" xmlns:xs="http://www.w3.org/2001/XMLSchema" xmlns:p="http://schemas.microsoft.com/office/2006/metadata/properties" xmlns:ns2="fca47acc-d6c8-4a69-934c-568c43d0191b" targetNamespace="http://schemas.microsoft.com/office/2006/metadata/properties" ma:root="true" ma:fieldsID="57e2465b4252a94be59e649636b8eb12" ns2:_="">
    <xsd:import namespace="fca47acc-d6c8-4a69-934c-568c43d01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47acc-d6c8-4a69-934c-568c43d01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5F6E29-95C4-436D-8296-FB0343D131C6}"/>
</file>

<file path=customXml/itemProps2.xml><?xml version="1.0" encoding="utf-8"?>
<ds:datastoreItem xmlns:ds="http://schemas.openxmlformats.org/officeDocument/2006/customXml" ds:itemID="{62B16747-D872-48D6-ABBB-EFB5720F8C7A}"/>
</file>

<file path=customXml/itemProps3.xml><?xml version="1.0" encoding="utf-8"?>
<ds:datastoreItem xmlns:ds="http://schemas.openxmlformats.org/officeDocument/2006/customXml" ds:itemID="{D9958A79-6722-448C-B41C-28891CA86F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Marr,Makayla Elizabeth</dc:creator>
  <cp:keywords/>
  <dc:description/>
  <cp:lastModifiedBy>Marr,Makayla Elizabeth</cp:lastModifiedBy>
  <cp:revision>1</cp:revision>
  <dcterms:created xsi:type="dcterms:W3CDTF">2020-06-25T16:41:00Z</dcterms:created>
  <dcterms:modified xsi:type="dcterms:W3CDTF">2020-06-25T17:16:00Z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0x01010013E34B16E6E9E244AA7FED0EA0487575</vt:lpwstr>
  </property>
</Properties>
</file>